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C533C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7C533C"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7C533C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7C533C" w:rsidR="007C533C" w:rsidTr="7B627D8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7C533C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7C533C" w:rsidR="007C533C" w:rsidTr="7B627D8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298D555" w14:textId="3CAEB5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Facultatea de Construcții</w:t>
            </w:r>
          </w:p>
        </w:tc>
      </w:tr>
      <w:tr w:rsidRPr="007C533C" w:rsidR="007C533C" w:rsidTr="7B627D8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C83D19" w:rsidP="00D22B64" w:rsidRDefault="00C83D1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C83D19" w:rsidP="7B627D8C" w:rsidRDefault="0098206F" w14:paraId="4CD7E33F" w14:textId="7A55FBD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B627D8C" w:rsidR="0098206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7B627D8C" w:rsidR="03AF256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.F.D.P.</w:t>
            </w:r>
          </w:p>
        </w:tc>
      </w:tr>
      <w:tr w:rsidRPr="007C533C" w:rsidR="007C533C" w:rsidTr="7B627D8C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75AA4ED6" w14:textId="0B2C00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7C533C" w:rsidR="007C533C" w:rsidTr="7B627D8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25FB774F" w14:textId="17C4E8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 w:rsidR="0053094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ență</w:t>
            </w:r>
          </w:p>
        </w:tc>
      </w:tr>
      <w:tr w:rsidRPr="007C533C" w:rsidR="007C533C" w:rsidTr="7B627D8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A88983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544B6C5" w14:textId="730A02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Urbană și Dezvoltare Regională</w:t>
            </w:r>
          </w:p>
        </w:tc>
      </w:tr>
      <w:tr w:rsidRPr="007C533C" w:rsidR="00970760" w:rsidTr="7B627D8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1.7 Forma de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648B5160" w14:textId="55D963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IF –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 cu frecven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</w:tr>
    </w:tbl>
    <w:p w:rsidRPr="007C533C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7C533C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7C533C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7C533C" w:rsidR="007C533C" w:rsidTr="0072194E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7C533C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7C533C" w:rsidR="0072194E" w:rsidP="00D22B64" w:rsidRDefault="0025167F" w14:paraId="6E778D20" w14:textId="4D711B1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Tehnologia și mecanizarea lucrărilor de construcții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7C533C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7C533C" w:rsidR="0072194E" w:rsidP="00D22B64" w:rsidRDefault="0025167F" w14:paraId="4443A737" w14:textId="7F3B5A1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  <w:r w:rsidRPr="007C533C" w:rsidR="005262A2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Pr="007C533C" w:rsidR="007C533C" w:rsidTr="0072194E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7C533C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C533C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7C533C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EE62B5" w:rsidP="00D22B64" w:rsidRDefault="005262A2" w14:paraId="7A722E8A" w14:textId="39F92820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Conf. Dr. Ing. </w:t>
            </w:r>
            <w:r w:rsidR="005D47C3">
              <w:rPr>
                <w:rFonts w:asciiTheme="minorHAnsi" w:hAnsiTheme="minorHAnsi" w:cstheme="minorHAnsi"/>
                <w:i/>
                <w:sz w:val="22"/>
                <w:szCs w:val="22"/>
              </w:rPr>
              <w:t>Ovidiu Gavris Pascu</w:t>
            </w:r>
          </w:p>
          <w:p w:rsidRPr="007C533C" w:rsidR="00B050DB" w:rsidP="00D22B64" w:rsidRDefault="0025167F" w14:paraId="4CF130D7" w14:textId="17D837C5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w:history="1" r:id="rId11">
              <w:r w:rsidRPr="00FF73EC">
                <w:rPr>
                  <w:rStyle w:val="Hyperlink"/>
                </w:rPr>
                <w:t>o</w:t>
              </w:r>
              <w:r w:rsidRPr="00FF73EC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vidiu.gavris@ccm.utcluj.ro</w:t>
              </w:r>
            </w:hyperlink>
            <w:r w:rsidR="00B050D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</w:tc>
      </w:tr>
      <w:tr w:rsidRPr="007C533C" w:rsidR="007C533C" w:rsidTr="0072194E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5262A2" w:rsidP="005262A2" w:rsidRDefault="005262A2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="005262A2" w:rsidP="005262A2" w:rsidRDefault="005D47C3" w14:paraId="5DAB922B" w14:textId="42823140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s.l</w:t>
            </w:r>
            <w:r w:rsidRPr="007C533C" w:rsidR="005262A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Dr. Ing.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Adrian Bojan</w:t>
            </w:r>
          </w:p>
          <w:p w:rsidRPr="007C533C" w:rsidR="00B050DB" w:rsidP="005262A2" w:rsidRDefault="00B050DB" w14:paraId="140F072F" w14:textId="17A83853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Pr="007C533C" w:rsidR="007C533C" w:rsidTr="0072194E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577A3705" w14:textId="6A0761C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D47C3" w14:paraId="68006FD2" w14:textId="39BF6E5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5B62207C" w14:textId="6C8EFB4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7C533C" w:rsidR="007C533C" w:rsidTr="0072194E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1746765E" w14:textId="19A9791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D47C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Pr="007C533C" w:rsidR="005262A2" w:rsidTr="0072194E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264B81CD" w14:textId="1E48D83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7C533C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7C533C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7C533C" w:rsidR="007C533C" w:rsidTr="1183BE90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5D47C3" w14:paraId="5DED1F7F" w14:textId="5897579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5262A2" w14:paraId="0CAE4333" w14:textId="4191E3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0EF8B47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3D9D8FD1" w14:textId="393C2EF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5D47C3" w14:paraId="6ECE80A1" w14:textId="54E3BA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1183BE90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0B68B7" w14:paraId="09470C54" w14:textId="36D8891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5262A2" w14:paraId="4DB9F9F4" w14:textId="665595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6EE4499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7C533C" w:rsidR="00E357B3" w:rsidP="1183BE90" w:rsidRDefault="000B68B7" w14:paraId="790DE94C" w14:textId="3C094AC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7C533C" w:rsidR="00E357B3" w:rsidP="1183BE90" w:rsidRDefault="00E357B3" w14:paraId="3671EA5A" w14:textId="27807E70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contextualSpacing w:val="1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183BE90" w:rsidR="7B08663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28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1183BE90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7C533C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7C533C" w:rsidR="007C533C" w:rsidTr="1183BE90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7C533C" w:rsidR="00E357B3" w:rsidP="00723233" w:rsidRDefault="000B68B7" w14:paraId="40E62F56" w14:textId="37BA725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7C533C" w:rsidR="007C533C" w:rsidTr="1183BE90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7C533C" w:rsidR="00E357B3" w:rsidP="00723233" w:rsidRDefault="000B68B7" w14:paraId="0F48EF90" w14:textId="3CEE522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7C533C" w:rsidR="007C533C" w:rsidTr="1183BE90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7C533C" w:rsidR="00E357B3" w:rsidP="00723233" w:rsidRDefault="000B68B7" w14:paraId="2C75B074" w14:textId="3BAB7D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Pr="007C533C" w:rsidR="007C533C" w:rsidTr="1183BE90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7C533C" w:rsidR="00E357B3" w:rsidP="00723233" w:rsidRDefault="000B68B7" w14:paraId="5EED93BB" w14:textId="4C1477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7C533C" w:rsidR="007C533C" w:rsidTr="1183BE90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(e) 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7C533C" w:rsidR="00E357B3" w:rsidP="00723233" w:rsidRDefault="000B68B7" w14:paraId="2F0F3E49" w14:textId="5CF3DB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7C533C" w:rsidR="007C533C" w:rsidTr="1183BE90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7C533C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7C533C" w:rsidR="00E357B3" w:rsidP="00723233" w:rsidRDefault="005262A2" w14:paraId="7BC2D5D3" w14:textId="375895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7C533C" w:rsidR="007C533C" w:rsidTr="1183BE90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7C533C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0B68B7" w14:paraId="4F8B52A1" w14:textId="7E8D06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Pr="007C533C" w:rsidR="007C533C" w:rsidTr="1183BE90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7C533C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7C533C" w:rsidR="00E357B3" w:rsidP="00723233" w:rsidRDefault="000B68B7" w14:paraId="312C1503" w14:textId="51FE92C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Pr="007C533C" w:rsidR="00E357B3" w:rsidTr="1183BE90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7C533C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7C533C" w:rsidR="00E357B3" w:rsidP="00723233" w:rsidRDefault="000B68B7" w14:paraId="7CFE748B" w14:textId="7F0FC8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7C533C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7C533C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7C533C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7C533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7C533C" w:rsidR="007C533C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62D23618" w14:textId="1686CA6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7C533C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27D1ABBA" w14:textId="72E593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Pr="007C533C"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7C533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7C533C" w:rsidR="007C533C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5F5ABE42" w14:textId="49A9B15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Cluj-Napoca, </w:t>
            </w:r>
            <w:r w:rsidR="000B68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strada</w:t>
            </w:r>
            <w:r w:rsidR="0025167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B68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 Daicoviciu,15</w:t>
            </w:r>
          </w:p>
        </w:tc>
      </w:tr>
      <w:tr w:rsidRPr="007C533C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7C533C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7C533C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47D0D689" w14:textId="0E049AE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Cluj-Napoca, </w:t>
            </w:r>
            <w:r w:rsidR="000B68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strada</w:t>
            </w:r>
            <w:r w:rsidR="0025167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B68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 Daicoviciu,15</w:t>
            </w:r>
          </w:p>
        </w:tc>
      </w:tr>
    </w:tbl>
    <w:p w:rsidRPr="007C533C"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7C533C" w:rsidR="007C533C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7C533C" w:rsidR="00EE0BA5" w:rsidP="00D22B64" w:rsidRDefault="00E7567A" w14:paraId="44D67C15" w14:textId="6B71DF7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(CP)</w:t>
            </w:r>
          </w:p>
        </w:tc>
        <w:tc>
          <w:tcPr>
            <w:tcW w:w="4622" w:type="pct"/>
            <w:shd w:val="clear" w:color="auto" w:fill="E0E0E0"/>
          </w:tcPr>
          <w:p w:rsidRPr="00B050DB" w:rsidR="00B050DB" w:rsidP="001874F5" w:rsidRDefault="00B050DB" w14:paraId="1B600F98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Sintetizează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informații </w:t>
            </w:r>
          </w:p>
          <w:p w:rsidRPr="00B050DB" w:rsidR="001874F5" w:rsidP="001874F5" w:rsidRDefault="00B050DB" w14:paraId="767E7525" w14:textId="08A2EF8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>efin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ește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cerințele tehnice</w:t>
            </w:r>
          </w:p>
          <w:p w:rsidRPr="00B050DB" w:rsidR="00B050DB" w:rsidP="001874F5" w:rsidRDefault="00B050DB" w14:paraId="56FE533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Examinează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principiile tehnice </w:t>
            </w:r>
          </w:p>
          <w:p w:rsidRPr="00B050DB" w:rsidR="00B050DB" w:rsidP="001874F5" w:rsidRDefault="00B050DB" w14:paraId="3394B610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>xamin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ează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constrângerile de construcție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B050DB" w:rsidR="00B61566" w:rsidP="001874F5" w:rsidRDefault="00B050DB" w14:paraId="421582D3" w14:textId="3CF58F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 xml:space="preserve">Abordează 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>critic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B050DB" w:rsidR="00B050DB" w:rsidP="00E31A74" w:rsidRDefault="00B050DB" w14:paraId="522AFDA9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Execută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calcule matematice analitice</w:t>
            </w:r>
          </w:p>
          <w:p w:rsidRPr="00B050DB" w:rsidR="00B050DB" w:rsidP="00E31A74" w:rsidRDefault="00B050DB" w14:paraId="4FE28A50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>plic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competențe de calcul numeric </w:t>
            </w:r>
          </w:p>
          <w:p w:rsidRPr="00B050DB" w:rsidR="00B61566" w:rsidP="00E31A74" w:rsidRDefault="00B050DB" w14:paraId="1DF297CE" w14:textId="6A5FBBA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>atisfac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050DB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cerințele tehnice</w:t>
            </w:r>
          </w:p>
          <w:p w:rsidRPr="00B050DB" w:rsidR="00B050DB" w:rsidP="00E31A74" w:rsidRDefault="00B050DB" w14:paraId="425F2A89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B050DB" w:rsidR="00E31A74">
              <w:rPr>
                <w:rFonts w:asciiTheme="minorHAnsi" w:hAnsiTheme="minorHAnsi" w:cstheme="minorHAnsi"/>
                <w:sz w:val="22"/>
                <w:szCs w:val="22"/>
              </w:rPr>
              <w:t>esen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ează</w:t>
            </w:r>
            <w:r w:rsidRPr="00B050DB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schițe și detali </w:t>
            </w:r>
          </w:p>
          <w:p w:rsidRPr="00B050DB" w:rsidR="00B050DB" w:rsidP="00E31A74" w:rsidRDefault="00B050DB" w14:paraId="57B236EC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Utilizează</w:t>
            </w:r>
            <w:r w:rsidRPr="00B050DB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software CAD</w:t>
            </w:r>
          </w:p>
          <w:p w:rsidRPr="00B61566" w:rsidR="00A01936" w:rsidP="00E31A74" w:rsidRDefault="00B050DB" w14:paraId="7362F97B" w14:textId="5FF6C92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Asigură</w:t>
            </w:r>
            <w:r w:rsidRPr="00B050DB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satisfacerea cerințelor tehnice</w:t>
            </w:r>
            <w:r w:rsidRPr="00B050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7C533C" w:rsidR="007C533C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7C533C" w:rsidR="00EE0BA5" w:rsidP="00D22B64" w:rsidRDefault="00EE0BA5" w14:paraId="1294E07D" w14:textId="5F774E09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(CT)</w:t>
            </w:r>
          </w:p>
        </w:tc>
        <w:tc>
          <w:tcPr>
            <w:tcW w:w="4622" w:type="pct"/>
            <w:shd w:val="clear" w:color="auto" w:fill="E0E0E0"/>
          </w:tcPr>
          <w:p w:rsidR="00977B5A" w:rsidP="00B61566" w:rsidRDefault="00983C18" w14:paraId="4328191D" w14:textId="75C6DA4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3C18">
              <w:rPr>
                <w:rFonts w:asciiTheme="minorHAnsi" w:hAnsiTheme="minorHAnsi" w:cstheme="minorHAnsi"/>
                <w:sz w:val="22"/>
                <w:szCs w:val="22"/>
              </w:rPr>
              <w:t>Dă dovadă de inițiativă</w:t>
            </w:r>
          </w:p>
          <w:p w:rsidR="00983C18" w:rsidP="00B61566" w:rsidRDefault="00983C18" w14:paraId="5631B00B" w14:textId="45869D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3C18">
              <w:rPr>
                <w:rFonts w:asciiTheme="minorHAnsi" w:hAnsiTheme="minorHAnsi" w:cstheme="minorHAnsi"/>
                <w:sz w:val="22"/>
                <w:szCs w:val="22"/>
              </w:rPr>
              <w:t>Își asumă responsabilitatea</w:t>
            </w:r>
          </w:p>
          <w:p w:rsidR="00977B5A" w:rsidP="00B61566" w:rsidRDefault="00983C18" w14:paraId="0036C240" w14:textId="1FB679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3C18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B61566" w:rsidR="00977B5A" w:rsidP="00B61566" w:rsidRDefault="00983C18" w14:paraId="7474C405" w14:textId="564877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3C18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</w:tc>
      </w:tr>
    </w:tbl>
    <w:p w:rsidR="00530940" w:rsidP="00D22B64" w:rsidRDefault="00530940" w14:paraId="13893495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3B7EB5" w:rsidR="003B7EB5" w:rsidP="00D22B64" w:rsidRDefault="003B7EB5" w14:paraId="5D25CF62" w14:textId="3CC6863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B7EB5">
        <w:rPr>
          <w:rFonts w:asciiTheme="minorHAnsi" w:hAnsiTheme="minorHAnsi" w:cstheme="minorHAnsi"/>
          <w:b/>
          <w:bCs/>
          <w:sz w:val="22"/>
          <w:szCs w:val="22"/>
        </w:rPr>
        <w:t>7. Rezultate ale invatarii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7C533C" w:rsidR="007C533C" w:rsidTr="00B15E98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9939CA" w14:paraId="01289DEA" w14:textId="2983449C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 Rezultatele a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teptate ale învă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ării</w:t>
            </w:r>
            <w:r w:rsidRPr="007C533C" w:rsidR="000E79EE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(c)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385DDA" w:rsidR="0037486E" w:rsidP="0037486E" w:rsidRDefault="0037486E" w14:paraId="7886E3DA" w14:textId="579BDE2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va putea să identifice elementele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geometrice 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structurale ale unei c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de comunica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(ex: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parte carosabil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acostamente, benzi de 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ncadrare, declivit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longitudinale 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transversale, dispozitive de preluare 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evacuare a apelor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 xml:space="preserve"> de suprafață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elemente de siguran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circula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iei, consolid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ri de terasamente etc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) pe baza documentației tehnice (planșe, detalii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7486E" w:rsidP="00385DDA" w:rsidRDefault="0037486E" w14:paraId="43864C07" w14:textId="39CF8FE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 baza caietelor de sarcini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va putea s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aleag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tehnologie de execu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 pentru realizarea elementelor constructive din plan</w:t>
            </w:r>
            <w:r w:rsidR="00B15E98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e.</w:t>
            </w:r>
          </w:p>
          <w:p w:rsidRPr="00385DDA" w:rsidR="00BA61EF" w:rsidP="00385DDA" w:rsidRDefault="004072FC" w14:paraId="658E506E" w14:textId="382CBCF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va putea să identifice elementele </w:t>
            </w:r>
            <w:r w:rsidR="000B68B7">
              <w:rPr>
                <w:rFonts w:asciiTheme="minorHAnsi" w:hAnsiTheme="minorHAnsi" w:cstheme="minorHAnsi"/>
                <w:sz w:val="22"/>
                <w:szCs w:val="22"/>
              </w:rPr>
              <w:t>de construc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0B68B7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 dintr-un proiect (ex: profile, secțiuni simple</w:t>
            </w:r>
            <w:r w:rsidR="000B68B7">
              <w:rPr>
                <w:rFonts w:asciiTheme="minorHAnsi" w:hAnsiTheme="minorHAnsi" w:cstheme="minorHAnsi"/>
                <w:sz w:val="22"/>
                <w:szCs w:val="22"/>
              </w:rPr>
              <w:t xml:space="preserve"> ( metal/ beton)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 și compuse,  pe baza documentației tehnice (planșe, detalii, caiete de sarcini)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FA11E0" w:rsidP="00385DDA" w:rsidRDefault="00FA11E0" w14:paraId="1F55426F" w14:textId="23AFAA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va ști să 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aleag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materialele de pus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n oper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 utilajele corespunz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toare pe baza antem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sur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torilor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 prescrip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iilor existente.</w:t>
            </w:r>
          </w:p>
          <w:p w:rsidRPr="00385DDA" w:rsidR="00FA11E0" w:rsidP="00385DDA" w:rsidRDefault="00FA11E0" w14:paraId="28B335B8" w14:textId="0C345BD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ști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 xml:space="preserve">să 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soare, s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confectioneze ( dac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este cazul)/ s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comande, s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transporte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 s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pun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n oper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 materiale, semifabricate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 prefabricate.</w:t>
            </w:r>
          </w:p>
          <w:p w:rsidRPr="00385DDA" w:rsidR="009939CA" w:rsidP="00385DDA" w:rsidRDefault="004072FC" w14:paraId="502A68C1" w14:textId="6555E26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 xml:space="preserve">va putea să 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proiecteze elemente de construc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â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nd cont de tehnologia de execu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1E171E">
              <w:rPr>
                <w:rFonts w:asciiTheme="minorHAnsi" w:hAnsiTheme="minorHAnsi" w:cstheme="minorHAnsi"/>
                <w:sz w:val="22"/>
                <w:szCs w:val="22"/>
              </w:rPr>
              <w:t>ie.</w:t>
            </w:r>
          </w:p>
          <w:p w:rsidR="00BD308E" w:rsidP="00BD308E" w:rsidRDefault="00BD308E" w14:paraId="5278B0D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ști  să proiecteze/ execute dispozitive de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colectare și drenare a apelor subterane în vederea realizării stabilității terenului și construcției de executat.</w:t>
            </w:r>
          </w:p>
          <w:p w:rsidRPr="00385DDA" w:rsidR="00BD308E" w:rsidP="00BD308E" w:rsidRDefault="00BD308E" w14:paraId="7B257B66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înțeleagă și  să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explice principiile de comportare la diferite solicitări ale construcțiilor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care urmează a se realiza.</w:t>
            </w:r>
          </w:p>
          <w:p w:rsidR="00BD308E" w:rsidP="00BD308E" w:rsidRDefault="00BD308E" w14:paraId="2A53F574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precizeze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și să realizeze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tipurile de verificări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ulterior punerii în operă a diverselor elemente de construcții.</w:t>
            </w:r>
          </w:p>
          <w:p w:rsidR="00BD308E" w:rsidP="00BD308E" w:rsidRDefault="00BD308E" w14:paraId="06F31BA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 xml:space="preserve">fectuează calcule analitice pentru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stabilirea 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eforturi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verificări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lor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 xml:space="preserve"> de rezistență/stabilitate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ale cofrajelor, sprijinirilor și stabilitatea taluzelor.</w:t>
            </w:r>
          </w:p>
          <w:p w:rsidRPr="00170EFF" w:rsidR="00B15E98" w:rsidP="00BD308E" w:rsidRDefault="00BD308E" w14:paraId="0E3EC997" w14:textId="16F9690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aplică instrumente de calcul numeric (ex. foi de calcul/software) pentru dimensionare și verificare.</w:t>
            </w:r>
          </w:p>
        </w:tc>
      </w:tr>
      <w:tr w:rsidRPr="007C533C" w:rsidR="00BD308E" w:rsidTr="00B15E98" w14:paraId="628BEB9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BD308E" w:rsidP="00B322CE" w:rsidRDefault="00BD308E" w14:paraId="672562C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385DDA" w:rsidR="00BD308E" w:rsidP="00BD308E" w:rsidRDefault="00BD308E" w14:paraId="3140D0A8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proiecteze și să realizeze proceduri pentru întreținerea construcțiilor pe durata de exploatare a acesteia ( mentenanța)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BD308E" w:rsidP="0037486E" w:rsidRDefault="00BD308E" w14:paraId="204A6EDE" w14:textId="793E0D5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70EFF">
              <w:rPr>
                <w:rFonts w:asciiTheme="minorHAnsi" w:hAnsiTheme="minorHAnsi" w:cstheme="minorHAnsi"/>
                <w:sz w:val="22"/>
                <w:szCs w:val="22"/>
              </w:rPr>
              <w:t xml:space="preserve">tudentul/absolventul va putea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să p</w:t>
            </w:r>
            <w:r w:rsidRPr="00A6715A">
              <w:rPr>
                <w:rFonts w:asciiTheme="minorHAnsi" w:hAnsiTheme="minorHAnsi" w:cstheme="minorHAnsi"/>
                <w:sz w:val="22"/>
                <w:szCs w:val="22"/>
              </w:rPr>
              <w:t>recizez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6715A">
              <w:rPr>
                <w:rFonts w:asciiTheme="minorHAnsi" w:hAnsiTheme="minorHAnsi" w:cstheme="minorHAnsi"/>
                <w:sz w:val="22"/>
                <w:szCs w:val="22"/>
              </w:rPr>
              <w:t xml:space="preserve"> principiile de aplicare a Eurocodurilor și cerințele tehnice asociate verificărilor.</w:t>
            </w:r>
          </w:p>
        </w:tc>
      </w:tr>
      <w:tr w:rsidRPr="007C533C" w:rsidR="007C533C" w:rsidTr="00B15E98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0E79EE" w:rsidP="00B322CE" w:rsidRDefault="000E79EE" w14:paraId="50449FC8" w14:textId="44C44D8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(A)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385DDA" w:rsidR="007406FA" w:rsidP="00385DDA" w:rsidRDefault="00170EFF" w14:paraId="6CEEE862" w14:textId="5FC99BF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sintetizează informații din planșe/caiete de sarcini/normative pentru 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proiectarea sau realizarea tehnologiei de execu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7406FA" w:rsidP="00385DDA" w:rsidRDefault="007406FA" w14:paraId="3F1C713F" w14:textId="22D779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analizează constrângerile de construcție (montaj, acces</w:t>
            </w:r>
            <w:r w:rsidR="003B7EB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platforme de lucru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, toleranțe) și impactul lor asupra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tehnologiei de execuție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406FA" w:rsidP="00385DDA" w:rsidRDefault="004072FC" w14:paraId="294D7623" w14:textId="33D44F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alege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7406F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406F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fectuează calcule 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matematice</w:t>
            </w:r>
            <w:r w:rsidRPr="007406F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pentru 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dimensionarea cofrajelor, sprijinirilor sau manipul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rilor de materiale, inclusiv </w:t>
            </w:r>
            <w:r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06FA" w:rsidR="007406FA">
              <w:rPr>
                <w:rFonts w:asciiTheme="minorHAnsi" w:hAnsiTheme="minorHAnsi" w:cstheme="minorHAnsi"/>
                <w:sz w:val="22"/>
                <w:szCs w:val="22"/>
              </w:rPr>
              <w:t>verificări</w:t>
            </w:r>
            <w:r w:rsidR="007406F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406F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de rezistență/stabilitate.</w:t>
            </w:r>
          </w:p>
          <w:p w:rsidR="007406FA" w:rsidP="00385DDA" w:rsidRDefault="007406FA" w14:paraId="015FD07D" w14:textId="545F41C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tie s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 aleag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 for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 de munc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i  utilaje de execu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ie pentru realizarea lucr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1B80">
              <w:rPr>
                <w:rFonts w:asciiTheme="minorHAnsi" w:hAnsiTheme="minorHAnsi" w:cstheme="minorHAnsi"/>
                <w:sz w:val="22"/>
                <w:szCs w:val="22"/>
              </w:rPr>
              <w:t>rilor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11B80" w:rsidP="00A11B80" w:rsidRDefault="00A11B80" w14:paraId="6800756F" w14:textId="0B0E5FE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tie s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stabileasc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necesarul de stocuri de materiale pentru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ncadrarea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 durata de execu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 propus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modul de depozitare a acestora.</w:t>
            </w:r>
          </w:p>
          <w:p w:rsidR="00A11B80" w:rsidP="00A11B80" w:rsidRDefault="00A11B80" w14:paraId="330D9704" w14:textId="537DDA0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realizează schițe și detalii constructive pentru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diverse tehnologii de execu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 propuse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A7213E" w:rsidP="00A11B80" w:rsidRDefault="00A7213E" w14:paraId="0DD19B46" w14:textId="64A7CFE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utilizează software CAD pentru modelare și generare de desene/detalii.</w:t>
            </w:r>
          </w:p>
          <w:p w:rsidRPr="00385DDA" w:rsidR="00A11B80" w:rsidP="00385DDA" w:rsidRDefault="00A7213E" w14:paraId="7155878E" w14:textId="3FF39C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proiecteaz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 planuri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detalii) sau implementeaz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procedurile tehnologice de realizare a diverselor p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ale construc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164049" w:rsidP="00385DDA" w:rsidRDefault="00164049" w14:paraId="73B29DBC" w14:textId="5C93F6B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respect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 cerintele de calitate ( materiale, mediu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i a normelor de munc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) pe durata implement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rii proiectului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7C533C" w:rsidR="007C533C" w:rsidTr="00B15E98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9939CA" w14:paraId="380EF86C" w14:textId="12793ADD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(RA)</w:t>
            </w:r>
          </w:p>
          <w:p w:rsidRPr="007C533C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7406FA" w:rsidR="007406FA" w:rsidP="007406FA" w:rsidRDefault="007406FA" w14:paraId="15FC2639" w14:textId="379EF39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 w:rsidR="00A7213E">
              <w:rPr>
                <w:rFonts w:asciiTheme="minorHAnsi" w:hAnsiTheme="minorHAnsi" w:cstheme="minorHAnsi"/>
                <w:sz w:val="22"/>
                <w:szCs w:val="22"/>
              </w:rPr>
              <w:t>își asumă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 proiectarea sau implement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area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 tehnologi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ei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 de execu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ie a proiectului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BA61EF" w:rsidP="00385DDA" w:rsidRDefault="007406FA" w14:paraId="205AA828" w14:textId="2C82000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evaluează critic soluții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propuse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 xml:space="preserve">n proiect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poate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propun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e solu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7213E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alternative.</w:t>
            </w:r>
          </w:p>
          <w:p w:rsidRPr="007406FA" w:rsidR="007406FA" w:rsidP="00385DDA" w:rsidRDefault="00385DDA" w14:paraId="532F778F" w14:textId="532DEB5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tudentul/absolventul 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dimensioneaz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/ gestioneaz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 volumul de materiale, for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a de munc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i utilaje, conform tehnologiei propuse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7406FA" w:rsidR="00A6715A" w:rsidP="00385DDA" w:rsidRDefault="00BA61EF" w14:paraId="3A32FC0D" w14:textId="67301D0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realizeaz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 verificari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i recep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ii partiale sau totale pe elemente de construc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ii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n conformitate cu caietele de sarcini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 xml:space="preserve">i normativele </w:t>
            </w:r>
            <w:r w:rsidR="005B1992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n vigoare.</w:t>
            </w:r>
          </w:p>
          <w:p w:rsidRPr="00385DDA" w:rsidR="00A6715A" w:rsidP="00385DDA" w:rsidRDefault="00A6715A" w14:paraId="5A53B3EC" w14:textId="739073C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respectă cadrul normativ, tehnic, de mediu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, social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și juridic în decizii și verificări; documentează conformitatea.</w:t>
            </w:r>
          </w:p>
        </w:tc>
      </w:tr>
    </w:tbl>
    <w:p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1764723A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7C533C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7C533C" w:rsidR="007C533C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7C533C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7C533C" w:rsidR="00755D78" w:rsidP="00A01936" w:rsidRDefault="00F8470A" w14:paraId="4F2BCFBE" w14:textId="4B133B92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470A">
              <w:rPr>
                <w:rFonts w:asciiTheme="minorHAnsi" w:hAnsiTheme="minorHAnsi" w:cstheme="minorHAnsi"/>
                <w:sz w:val="22"/>
                <w:szCs w:val="22"/>
              </w:rPr>
              <w:t xml:space="preserve">Dezvoltă un set de competențe teoretice și practice necesare pentru înțelegerea, proiectarea și reprezentarea 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tehnologiilor de execu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A108E0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F8470A">
              <w:rPr>
                <w:rFonts w:asciiTheme="minorHAnsi" w:hAnsiTheme="minorHAnsi" w:cstheme="minorHAnsi"/>
                <w:sz w:val="22"/>
                <w:szCs w:val="22"/>
              </w:rPr>
              <w:t xml:space="preserve"> utilizate în ingineria civilă, </w:t>
            </w:r>
            <w:r w:rsidRPr="002B27DC" w:rsidR="002B27DC">
              <w:rPr>
                <w:rFonts w:asciiTheme="minorHAnsi" w:hAnsiTheme="minorHAnsi" w:cstheme="minorHAnsi"/>
                <w:sz w:val="22"/>
                <w:szCs w:val="22"/>
              </w:rPr>
              <w:t>pentru execuţia unui drum, pod, cale ferată  sau consolidarea unor terasamente instabile</w:t>
            </w:r>
            <w:r w:rsidRPr="00F847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7C533C" w:rsidR="007C533C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7C533C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7C533C" w:rsidR="00BA61EF" w:rsidRDefault="00940F0F" w14:paraId="0E3E9974" w14:textId="5263BF7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dezvolte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capacității de identificare și înțelegere a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 xml:space="preserve">tehnologiei de executie, pentru diverse elemente de constructie 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, precum și a modului de funcționare în ansamblul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construcțiilor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din domeniul de expertiz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ă.</w:t>
            </w:r>
          </w:p>
          <w:p w:rsidRPr="007C533C" w:rsidR="00BA61EF" w:rsidRDefault="00940F0F" w14:paraId="0C0452D5" w14:textId="2AD0A16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8470A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poata proiecta/aplica tehnologia de execu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ie pentru realizarea diverselor obiecte apartin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â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nd c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ilor de comunica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ie.</w:t>
            </w:r>
          </w:p>
          <w:p w:rsidRPr="007C533C" w:rsidR="00C347F1" w:rsidRDefault="00F8470A" w14:paraId="4BBA7FB7" w14:textId="5E3540C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Să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evalueze necesarul de materiale, manoper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 utilaje specifice tehnologiei impuse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7C533C" w:rsidR="00BA61EF" w:rsidRDefault="00F8470A" w14:paraId="66961841" w14:textId="4B8175FB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Să  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propun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 xml:space="preserve"> solu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ii de tehnologii inovative ( pe baza cuno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tin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elor acumulate) pentru relizarea construc</w:t>
            </w:r>
            <w:r w:rsidR="00857595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="002B27DC">
              <w:rPr>
                <w:rFonts w:asciiTheme="minorHAnsi" w:hAnsiTheme="minorHAnsi" w:cstheme="minorHAnsi"/>
                <w:sz w:val="22"/>
                <w:szCs w:val="22"/>
              </w:rPr>
              <w:t>iilor.</w:t>
            </w:r>
          </w:p>
          <w:p w:rsidRPr="007C533C" w:rsidR="00BA61EF" w:rsidRDefault="00F8470A" w14:paraId="3C7DCDFA" w14:textId="390DC9CC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Să își consolideze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capacitățil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de comunicare tehnică, colaborare și asumare a responsabilităților profesionale în contexte specifice ingineriei civile.</w:t>
            </w:r>
          </w:p>
          <w:p w:rsidRPr="007C533C" w:rsidR="00BA61EF" w:rsidRDefault="00F8470A" w14:paraId="7E277DB3" w14:textId="2458E20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8" w:hanging="2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Să le crească 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>autonomi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în învățare și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>dezvolt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profesional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 continu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7C533C" w:rsidR="00BA61EF">
              <w:rPr>
                <w:rFonts w:asciiTheme="minorHAnsi" w:hAnsiTheme="minorHAnsi" w:cstheme="minorHAnsi"/>
                <w:sz w:val="22"/>
                <w:szCs w:val="22"/>
              </w:rPr>
              <w:t>, prin utilizarea resurselor informaționale și a metodelor de autoevaluare.</w:t>
            </w:r>
          </w:p>
        </w:tc>
      </w:tr>
    </w:tbl>
    <w:p w:rsidRPr="007C533C" w:rsidR="00530940" w:rsidP="00D22B64" w:rsidRDefault="00530940" w14:paraId="32CC624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75"/>
        <w:gridCol w:w="685"/>
        <w:gridCol w:w="1498"/>
        <w:gridCol w:w="1649"/>
      </w:tblGrid>
      <w:tr w:rsidRPr="007C533C" w:rsidR="007C533C" w:rsidTr="1183BE90" w14:paraId="0F45AE7A" w14:textId="77777777">
        <w:trPr>
          <w:tblHeader/>
        </w:trPr>
        <w:tc>
          <w:tcPr>
            <w:tcW w:w="3006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7C533C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7C533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57" w:type="pct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7C533C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80" w:type="pct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7C533C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58" w:type="pct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7C533C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7C533C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5B1992" w:rsidR="001C4119" w:rsidTr="1183BE90" w14:paraId="1248CD2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</w:tcPr>
          <w:p w:rsidRPr="005B1992" w:rsidR="001C4119" w:rsidRDefault="001C4119" w14:paraId="7F432A13" w14:textId="2A45524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Planul de situaţie, profil longitudinal şi profile transversale ale unei căi de comunicaţie 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5B1992" w:rsidR="001C4119" w:rsidP="001C4119" w:rsidRDefault="001C4119" w14:paraId="4EB21E1A" w14:textId="5F7A8AA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2239A762" w14:textId="63F910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Prelegere interactivă, discuții, explicații.</w:t>
            </w:r>
          </w:p>
        </w:tc>
        <w:tc>
          <w:tcPr>
            <w:tcW w:w="858" w:type="pct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18D72F93" w14:textId="7B8E9DD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Videoproiector, Tablă</w:t>
            </w:r>
          </w:p>
        </w:tc>
      </w:tr>
      <w:tr w:rsidRPr="005B1992" w:rsidR="001C4119" w:rsidTr="1183BE90" w14:paraId="7DE32D3D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1C4119" w14:paraId="0DF243B5" w14:textId="69A5F0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Execuţia lucrărilor de terasamente. Săpături, umpluturi, transport de materiale.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5B1992" w:rsidR="001C4119" w:rsidP="001C4119" w:rsidRDefault="001C4119" w14:paraId="221C2CA1" w14:textId="7B261B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07CF2544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</w:tcPr>
          <w:p w:rsidRPr="005B1992" w:rsidR="001C4119" w:rsidRDefault="001C4119" w14:paraId="0F4B71AD" w14:textId="46C12DD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Realizarea straturilor de formă şi a straturilor de fundaţie la drumuri, strazi, CF 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5B1992" w:rsidR="001C4119" w:rsidP="001C4119" w:rsidRDefault="001C4119" w14:paraId="5C54BEB5" w14:textId="000C5A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798F373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1C4119" w14:paraId="41DB8F6D" w14:textId="0E4C876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Execuţia straturilor de bază la drumuri. Materiale, procedee de execuţie.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tcMar/>
            <w:vAlign w:val="center"/>
          </w:tcPr>
          <w:p w:rsidRPr="005B1992" w:rsidR="001C4119" w:rsidP="1183BE90" w:rsidRDefault="001C4119" w14:paraId="1F1A2822" w14:textId="092BD335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1183BE90" w:rsidR="2C756F9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49826A8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2B3DB68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6DEDC668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1C4119" w:rsidRDefault="001C4119" w14:paraId="331A01F7" w14:textId="5D937BF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Executia straturilor asfaltice.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07CA26F2" w14:textId="303A24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2F68B6EE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1C4119" w14:paraId="55E17A18" w14:textId="590FFB0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Tehnologia de executie a cofrajelor.Tipuri de cofraje.Calculul cofrajelor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4615BD5D" w14:textId="418CC5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6377BDA3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1C4119" w:rsidRDefault="001C4119" w14:paraId="5F3E8D05" w14:textId="43963B6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Tehnologia armării elementelor structurale de construcţie   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7DB4DA5F" w14:textId="5092BE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282744FF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1C4119" w14:paraId="5B27AF76" w14:textId="2F11C5F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Tehnologia de execuţie  a betoanelor. Punerea în operă a betoanelor</w:t>
            </w:r>
            <w:r w:rsidRPr="005B1992" w:rsidR="008A6F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1C833BC7" w14:textId="28B3D7D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Mar/>
            <w:vAlign w:val="center"/>
          </w:tcPr>
          <w:p w:rsidRPr="005B1992" w:rsidR="001C4119" w:rsidP="001C4119" w:rsidRDefault="001C4119" w14:paraId="7199091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Mar/>
            <w:vAlign w:val="center"/>
          </w:tcPr>
          <w:p w:rsidRPr="005B1992" w:rsidR="001C4119" w:rsidP="001C4119" w:rsidRDefault="001C4119" w14:paraId="16FDF83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1413B5C0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8A6FED" w14:paraId="5F6DD0B8" w14:textId="2E50384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Tehnologia executării consolidărilor de terasamente prin elemente fundate direct.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001C4119" w:rsidRDefault="001C4119" w14:paraId="12ED1B42" w14:textId="166C97C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tcBorders/>
            <w:tcMar/>
            <w:vAlign w:val="center"/>
          </w:tcPr>
          <w:p w:rsidRPr="005B1992" w:rsidR="001C4119" w:rsidP="001C4119" w:rsidRDefault="001C4119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tcBorders/>
            <w:tcMar/>
            <w:vAlign w:val="center"/>
          </w:tcPr>
          <w:p w:rsidRPr="005B1992" w:rsidR="001C4119" w:rsidP="001C4119" w:rsidRDefault="001C4119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1C4119" w:rsidTr="1183BE90" w14:paraId="0FB9AC13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5B1992" w:rsidR="001C4119" w:rsidRDefault="008A6FED" w14:paraId="5CC41C55" w14:textId="6EFEF8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Consolidări de terasamente cu elemente fundate indirect. Micropiloţi si piloţi de diametru mare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1C4119" w:rsidP="1183BE90" w:rsidRDefault="001C4119" w14:paraId="6A7FCF9A" w14:textId="3C9C4AD7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1183BE90" w:rsidR="4522104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bottom w:val="single" w:color="auto" w:sz="6" w:space="0"/>
            </w:tcBorders>
            <w:tcMar/>
            <w:vAlign w:val="center"/>
          </w:tcPr>
          <w:p w:rsidRPr="005B1992" w:rsidR="001C4119" w:rsidP="001C4119" w:rsidRDefault="001C4119" w14:paraId="444C484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tcBorders>
              <w:bottom w:val="single" w:color="auto" w:sz="6" w:space="0"/>
            </w:tcBorders>
            <w:tcMar/>
            <w:vAlign w:val="center"/>
          </w:tcPr>
          <w:p w:rsidRPr="005B1992" w:rsidR="001C4119" w:rsidP="001C4119" w:rsidRDefault="001C4119" w14:paraId="3D7D6C8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8A6FED" w:rsidTr="1183BE90" w14:paraId="21A17BEE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8A6FED" w:rsidRDefault="008A6FED" w14:paraId="3292AA1E" w14:textId="42ED5B1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Tehnologia consolidării terasamentelor cu pământuri armate.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8A6FED" w:rsidP="008A6FED" w:rsidRDefault="008A6FED" w14:paraId="3F951BB6" w14:textId="27EA0A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5654F4A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143A74D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8A6FED" w:rsidTr="1183BE90" w14:paraId="3F433661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8A6FED" w:rsidRDefault="008A6FED" w14:paraId="790B4F15" w14:textId="171C27A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Tehnologia realizării sistemelor de colectare şi evacuare a apelor pluviale de suprafaţă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8A6FED" w:rsidP="1183BE90" w:rsidRDefault="008A6FED" w14:paraId="41E5C3A0" w14:textId="12F212C8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183BE90" w:rsidR="4522104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268EB9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4C74FE0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8A6FED" w:rsidTr="1183BE90" w14:paraId="04F463B2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8A6FED" w:rsidRDefault="008A6FED" w14:paraId="4F746257" w14:textId="3671C67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Tehnologia colectării şi evacuării apelor de infiltraţie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8A6FED" w:rsidP="1183BE90" w:rsidRDefault="008A6FED" w14:paraId="3EED8D8E" w14:textId="6331736C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183BE90" w:rsidR="73295F9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3A5C5F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04D1F01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8A6FED" w:rsidTr="1183BE90" w14:paraId="73DE6DDD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tcMar/>
          </w:tcPr>
          <w:p w:rsidRPr="005B1992" w:rsidR="008A6FED" w:rsidRDefault="008A6FED" w14:paraId="63532479" w14:textId="3DBD16F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Tehnologii de realizare a podeţelor prefabricate. </w:t>
            </w:r>
          </w:p>
        </w:tc>
        <w:tc>
          <w:tcPr>
            <w:tcW w:w="357" w:type="pct"/>
            <w:tcBorders>
              <w:top w:val="single" w:color="auto" w:sz="6" w:space="0"/>
            </w:tcBorders>
            <w:tcMar/>
            <w:vAlign w:val="center"/>
          </w:tcPr>
          <w:p w:rsidRPr="005B1992" w:rsidR="008A6FED" w:rsidP="1183BE90" w:rsidRDefault="008A6FED" w14:paraId="07AB1CD6" w14:textId="72EB5988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1183BE90" w:rsidR="73295F9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4A7E004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tcBorders>
              <w:bottom w:val="single" w:color="auto" w:sz="6" w:space="0"/>
            </w:tcBorders>
            <w:tcMar/>
            <w:vAlign w:val="center"/>
          </w:tcPr>
          <w:p w:rsidRPr="005B1992" w:rsidR="008A6FED" w:rsidP="008A6FED" w:rsidRDefault="008A6FED" w14:paraId="5EDD8905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5B1992" w:rsidR="008A6FED" w:rsidTr="1183BE90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tcMar/>
            <w:vAlign w:val="center"/>
          </w:tcPr>
          <w:p w:rsidRPr="005B1992" w:rsidR="008A6FED" w:rsidP="008A6FED" w:rsidRDefault="008A6FED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5B1992" w:rsidR="008A6FED" w:rsidP="008A6FED" w:rsidRDefault="008A6FED" w14:paraId="4CCA59E7" w14:textId="77777777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 biblioteca UTC-N</w:t>
            </w:r>
          </w:p>
          <w:p w:rsidRPr="005B1992" w:rsidR="008A6FED" w:rsidRDefault="008A6FED" w14:paraId="09E7D108" w14:textId="7777777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 J Domsa, s.a  - Tehnologia lucrărilor de construcţii şi tehnologii speciale.  Ediţia 1988</w:t>
            </w:r>
          </w:p>
          <w:p w:rsidRPr="005B1992" w:rsidR="008A6FED" w:rsidRDefault="008A6FED" w14:paraId="1D4AD8C7" w14:textId="7777777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A Moga, P Popa    - Tehnologii de realizare a podurilor.Editura Dacia 1995</w:t>
            </w:r>
          </w:p>
          <w:p w:rsidRPr="005B1992" w:rsidR="008A6FED" w:rsidRDefault="008A6FED" w14:paraId="5B6B1EF6" w14:textId="7777777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J Domsa, A Ionescu  – Utilaje, echipamente tehnologice şi procedee performante de betonare. Ed ODICM 1994</w:t>
            </w:r>
          </w:p>
          <w:p w:rsidRPr="005B1992" w:rsidR="008A6FED" w:rsidRDefault="008A6FED" w14:paraId="7D3F08D7" w14:textId="5E55A4BE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Suman R, s.a – Tehnologii moderne în constructii. ET Bucureşti 1988</w:t>
            </w:r>
          </w:p>
        </w:tc>
      </w:tr>
    </w:tbl>
    <w:p w:rsidRPr="005B1992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94"/>
        <w:gridCol w:w="705"/>
        <w:gridCol w:w="1518"/>
        <w:gridCol w:w="1590"/>
      </w:tblGrid>
      <w:tr w:rsidRPr="005B1992" w:rsidR="007C533C" w:rsidTr="00026B3F" w14:paraId="796C26A8" w14:textId="77777777">
        <w:trPr>
          <w:tblHeader/>
        </w:trPr>
        <w:tc>
          <w:tcPr>
            <w:tcW w:w="3016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5B1992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5B1992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5B1992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67" w:type="pct"/>
            <w:tcBorders>
              <w:top w:val="single" w:color="auto" w:sz="12" w:space="0"/>
            </w:tcBorders>
            <w:vAlign w:val="center"/>
          </w:tcPr>
          <w:p w:rsidRPr="005B1992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0" w:type="pct"/>
            <w:tcBorders>
              <w:top w:val="single" w:color="auto" w:sz="12" w:space="0"/>
            </w:tcBorders>
            <w:vAlign w:val="center"/>
          </w:tcPr>
          <w:p w:rsidRPr="005B1992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28" w:type="pct"/>
            <w:tcBorders>
              <w:top w:val="single" w:color="auto" w:sz="12" w:space="0"/>
            </w:tcBorders>
            <w:vAlign w:val="center"/>
          </w:tcPr>
          <w:p w:rsidRPr="005B1992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5B1992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5B1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5B1992" w:rsidR="007C533C" w:rsidTr="00026B3F" w14:paraId="4218510C" w14:textId="77777777">
        <w:tc>
          <w:tcPr>
            <w:tcW w:w="3016" w:type="pct"/>
            <w:shd w:val="clear" w:color="auto" w:fill="E0E0E0"/>
            <w:vAlign w:val="center"/>
          </w:tcPr>
          <w:p w:rsidRPr="005B1992" w:rsidR="00200FAD" w:rsidP="00315834" w:rsidRDefault="002D6C04" w14:paraId="45140294" w14:textId="506D45A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Calculul volumelor de terasamente la realizarea a 1.5 km de drum si a unui podet  DD5 ( 2 şedinţe)</w:t>
            </w:r>
          </w:p>
        </w:tc>
        <w:tc>
          <w:tcPr>
            <w:tcW w:w="367" w:type="pct"/>
            <w:vAlign w:val="center"/>
          </w:tcPr>
          <w:p w:rsidRPr="005B1992" w:rsidR="00200FAD" w:rsidP="00D22B64" w:rsidRDefault="002D6C04" w14:paraId="2BB3B1DF" w14:textId="0D8F8C9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0" w:type="pct"/>
            <w:vMerge w:val="restart"/>
            <w:vAlign w:val="center"/>
          </w:tcPr>
          <w:p w:rsidRPr="005B1992" w:rsidR="00200FAD" w:rsidP="00D22B64" w:rsidRDefault="00066708" w14:paraId="27BB8424" w14:textId="5BDB9B2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Prezentare </w:t>
            </w:r>
            <w:r w:rsidRPr="005B1992" w:rsidR="002D6C04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, workshop, </w:t>
            </w: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lucru </w:t>
            </w:r>
            <w:r w:rsidRPr="005B1992" w:rsidR="0095474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n echipă</w:t>
            </w:r>
          </w:p>
        </w:tc>
        <w:tc>
          <w:tcPr>
            <w:tcW w:w="828" w:type="pct"/>
            <w:vMerge w:val="restart"/>
            <w:vAlign w:val="center"/>
          </w:tcPr>
          <w:p w:rsidRPr="005B1992" w:rsidR="00200FAD" w:rsidP="00D22B64" w:rsidRDefault="002D6C04" w14:paraId="5FC92188" w14:textId="4FAAC8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IND sau program de devize</w:t>
            </w:r>
            <w:r w:rsidRPr="005B1992" w:rsidR="0006670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B1992" w:rsidR="00331885">
              <w:rPr>
                <w:rFonts w:asciiTheme="minorHAnsi" w:hAnsiTheme="minorHAnsi" w:cstheme="minorHAnsi"/>
                <w:sz w:val="22"/>
                <w:szCs w:val="22"/>
              </w:rPr>
              <w:t>videoproiector, tablă</w:t>
            </w:r>
          </w:p>
        </w:tc>
      </w:tr>
      <w:tr w:rsidRPr="005B1992" w:rsidR="007C533C" w:rsidTr="00026B3F" w14:paraId="71B27CD6" w14:textId="77777777">
        <w:tc>
          <w:tcPr>
            <w:tcW w:w="3016" w:type="pct"/>
            <w:shd w:val="clear" w:color="auto" w:fill="E0E0E0"/>
            <w:vAlign w:val="center"/>
          </w:tcPr>
          <w:p w:rsidRPr="005B1992" w:rsidR="00315834" w:rsidP="00315834" w:rsidRDefault="002D6C04" w14:paraId="43FF3163" w14:textId="7B477FF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Descrierea tehnologiei de execuţie şi stabilirea cantităţilor  pentru 50 ml zid de sprijin de greutate din beton ( 2 şedinţe)</w:t>
            </w:r>
          </w:p>
        </w:tc>
        <w:tc>
          <w:tcPr>
            <w:tcW w:w="367" w:type="pct"/>
            <w:vAlign w:val="center"/>
          </w:tcPr>
          <w:p w:rsidRPr="005B1992" w:rsidR="00315834" w:rsidP="00D22B64" w:rsidRDefault="002D6C04" w14:paraId="30167D41" w14:textId="7C32243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Pr="005B1992" w:rsidR="00315834" w:rsidP="00D22B64" w:rsidRDefault="003158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5B1992" w:rsidR="00315834" w:rsidP="00D22B64" w:rsidRDefault="003158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5B1992" w:rsidR="002D6C04" w:rsidTr="00FC4554" w14:paraId="71E67693" w14:textId="77777777">
        <w:tc>
          <w:tcPr>
            <w:tcW w:w="3016" w:type="pct"/>
            <w:shd w:val="clear" w:color="auto" w:fill="E0E0E0"/>
          </w:tcPr>
          <w:p w:rsidRPr="005B1992" w:rsidR="002D6C04" w:rsidP="002D6C04" w:rsidRDefault="002D6C04" w14:paraId="1789B230" w14:textId="2C92550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Calculul cantităţilor de materiale, a tipului de utilaje şi numărului acestora şi descrierea tehnologiei de execuţie pentru un podeţ prefabricat DD5 ( L=5.0 m) ( 2 şedinţe)</w:t>
            </w:r>
          </w:p>
        </w:tc>
        <w:tc>
          <w:tcPr>
            <w:tcW w:w="367" w:type="pct"/>
            <w:vAlign w:val="center"/>
          </w:tcPr>
          <w:p w:rsidRPr="005B1992" w:rsidR="002D6C04" w:rsidP="002D6C04" w:rsidRDefault="002D6C04" w14:paraId="18858F11" w14:textId="7AF8E44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Pr="005B1992" w:rsidR="002D6C04" w:rsidP="002D6C04" w:rsidRDefault="002D6C0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5B1992" w:rsidR="002D6C04" w:rsidP="002D6C04" w:rsidRDefault="002D6C0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5B1992" w:rsidR="002D6C04" w:rsidTr="00F1430D" w14:paraId="2D20CD5D" w14:textId="77777777">
        <w:trPr>
          <w:trHeight w:val="285"/>
        </w:trPr>
        <w:tc>
          <w:tcPr>
            <w:tcW w:w="3016" w:type="pct"/>
            <w:shd w:val="clear" w:color="auto" w:fill="E0E0E0"/>
          </w:tcPr>
          <w:p w:rsidRPr="005B1992" w:rsidR="002D6C04" w:rsidP="002D6C04" w:rsidRDefault="002D6C04" w14:paraId="39EA0FC1" w14:textId="020A7A1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Predarea şi susţinerea proiectelor ( 1 şedinţă)</w:t>
            </w:r>
          </w:p>
        </w:tc>
        <w:tc>
          <w:tcPr>
            <w:tcW w:w="367" w:type="pct"/>
            <w:vAlign w:val="center"/>
          </w:tcPr>
          <w:p w:rsidRPr="005B1992" w:rsidR="002D6C04" w:rsidP="002D6C04" w:rsidRDefault="002D6C04" w14:paraId="636B2325" w14:textId="17BC9C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5B1992" w:rsidR="002D6C04" w:rsidP="002D6C04" w:rsidRDefault="002D6C04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5B1992" w:rsidR="002D6C04" w:rsidP="002D6C04" w:rsidRDefault="002D6C04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5B1992" w:rsidR="002D6C04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5B1992" w:rsidR="002D6C04" w:rsidP="002D6C04" w:rsidRDefault="002D6C04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5B1992" w:rsidR="002D6C04" w:rsidRDefault="002D6C04" w14:paraId="7B145FEF" w14:textId="77777777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J Domsa, s.a  - Tehnologia lucrărilor de construcţii şi tehnologii speciale.  Ediţia 1988</w:t>
            </w:r>
          </w:p>
          <w:p w:rsidRPr="005B1992" w:rsidR="002D6C04" w:rsidRDefault="002D6C04" w14:paraId="57B13D66" w14:textId="77777777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A Moga, P Popa    - Tehnologii de realizare a podurilor.Editura Dacia 1995</w:t>
            </w:r>
          </w:p>
          <w:p w:rsidRPr="005B1992" w:rsidR="002D6C04" w:rsidRDefault="002D6C04" w14:paraId="458D4959" w14:textId="77777777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J Domsa, A Ionescu  – Utilaje, echipamente tehnologice şi procedee performante de betonare. Ed ODICM 1994</w:t>
            </w:r>
          </w:p>
          <w:p w:rsidRPr="005B1992" w:rsidR="002D6C04" w:rsidRDefault="002D6C04" w14:paraId="6ED6F82D" w14:textId="7777777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>Suman R, s.a – Tehnologii moderne în constructii. ET Bucureşti 1988</w:t>
            </w:r>
          </w:p>
          <w:p w:rsidRPr="005B1992" w:rsidR="002D6C04" w:rsidRDefault="002D6C04" w14:paraId="06D1029B" w14:textId="5988D6D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B1992">
              <w:rPr>
                <w:rFonts w:asciiTheme="minorHAnsi" w:hAnsiTheme="minorHAnsi" w:cstheme="minorHAnsi"/>
                <w:sz w:val="22"/>
                <w:szCs w:val="22"/>
              </w:rPr>
              <w:t xml:space="preserve">Indicatoare de norme deviz </w:t>
            </w:r>
          </w:p>
          <w:p w:rsidRPr="005B1992" w:rsidR="002D6C04" w:rsidP="002D6C04" w:rsidRDefault="002D6C04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7C533C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7C533C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7C533C" w:rsidR="00331885" w:rsidP="00D22B64" w:rsidRDefault="00C14618" w14:paraId="612C8B16" w14:textId="6B8FA7AD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Conținuturile disciplinei sunt aliniate standardelor comunității academice și profesionale din ingineria civilă, incluzând principiile actuale de proiectare </w:t>
            </w:r>
            <w:r w:rsidR="002D6C04">
              <w:rPr>
                <w:rFonts w:eastAsia="Times New Roman" w:asciiTheme="minorHAnsi" w:hAnsiTheme="minorHAnsi" w:cstheme="minorHAnsi"/>
                <w:sz w:val="22"/>
                <w:szCs w:val="22"/>
              </w:rPr>
              <w:t>si a tehnologiilor moderne de executie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Tematica răspunde așteptărilor angajatorilor prin formarea competențelor de </w:t>
            </w:r>
            <w:r w:rsidR="002D6C04">
              <w:rPr>
                <w:rFonts w:eastAsia="Times New Roman" w:asciiTheme="minorHAnsi" w:hAnsiTheme="minorHAnsi" w:cstheme="minorHAnsi"/>
                <w:sz w:val="22"/>
                <w:szCs w:val="22"/>
              </w:rPr>
              <w:t>proiectare</w:t>
            </w:r>
            <w:r w:rsidRPr="007C533C" w:rsidR="002D6C0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și </w:t>
            </w:r>
            <w:r w:rsidR="005B1992">
              <w:rPr>
                <w:rFonts w:eastAsia="Times New Roman" w:asciiTheme="minorHAnsi" w:hAnsiTheme="minorHAnsi" w:cstheme="minorHAnsi"/>
                <w:sz w:val="22"/>
                <w:szCs w:val="22"/>
              </w:rPr>
              <w:t>implementare a diverselor tehnologii de executie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. Astfel, disciplina asigură coerența între pregătirea academică și cerințele actuale ale practicii inginerești.</w:t>
            </w:r>
          </w:p>
        </w:tc>
      </w:tr>
    </w:tbl>
    <w:p w:rsidRPr="007C533C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7C533C" w:rsidR="007C533C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7C533C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7C533C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7C533C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7C533C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7C533C" w:rsidR="007C533C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7C533C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331885" w14:paraId="76BF02BF" w14:textId="4DC6CF4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Test din partea teoretică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331885" w14:paraId="18D94A02" w14:textId="0BDFFB4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Proba scrisă cu durata de </w:t>
            </w:r>
            <w:r w:rsidR="00BD30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="00BD308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331885" w14:paraId="62F8E280" w14:textId="308708F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308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7C533C" w:rsidR="007C533C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7C533C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7C533C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7C533C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331885" w14:paraId="23CF876E" w14:textId="0E11A7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Evaluarea și susținerea lucrărilor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331885" w14:paraId="6B8B5017" w14:textId="62D87C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BD308E" w14:paraId="5A8C66FC" w14:textId="7D4178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C533C" w:rsidR="00331885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7C533C" w:rsidR="00D27F59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7C533C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7C533C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7C533C" w:rsidR="00331885" w:rsidP="00331885" w:rsidRDefault="00331885" w14:paraId="67A7541D" w14:textId="012097D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a) Condiţia de eligibilitate pentru prezentarea la examen: prezenţa la min. 80% şedinţe de lucrări</w:t>
            </w:r>
            <w:r w:rsidR="005B199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şi predarea la termenele stabilite a lucrărilor (proiectului). </w:t>
            </w:r>
          </w:p>
          <w:p w:rsidRPr="007C533C" w:rsidR="00331885" w:rsidP="00331885" w:rsidRDefault="00331885" w14:paraId="1952C477" w14:textId="6D160CB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    Nota la lucrări* (se înscrie în catalogul electronic): (L): min. 5 (cinci)</w:t>
            </w:r>
          </w:p>
          <w:p w:rsidRPr="007C533C" w:rsidR="00331885" w:rsidP="00331885" w:rsidRDefault="00331885" w14:paraId="1747BA3D" w14:textId="11838E0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(b) Nota la teorie (T): min. 5( cinci)</w:t>
            </w:r>
          </w:p>
          <w:p w:rsidRPr="007C533C" w:rsidR="00331885" w:rsidP="00331885" w:rsidRDefault="00331885" w14:paraId="35C061B2" w14:textId="048DF6A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Formula de calcul a notei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:  E= [(T)</w:t>
            </w:r>
            <w:r w:rsidR="005B1992">
              <w:rPr>
                <w:rFonts w:eastAsia="Times New Roman" w:asciiTheme="minorHAnsi" w:hAnsiTheme="minorHAnsi" w:cstheme="minorHAnsi"/>
                <w:sz w:val="22"/>
                <w:szCs w:val="22"/>
              </w:rPr>
              <w:t>*0,7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+ (</w:t>
            </w:r>
            <w:r w:rsidR="005B1992">
              <w:rPr>
                <w:rFonts w:eastAsia="Times New Roman" w:asciiTheme="minorHAnsi" w:hAnsiTheme="minorHAnsi" w:cstheme="minorHAnsi"/>
                <w:sz w:val="22"/>
                <w:szCs w:val="22"/>
              </w:rPr>
              <w:t>P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)</w:t>
            </w:r>
            <w:r w:rsidR="005B1992">
              <w:rPr>
                <w:rFonts w:eastAsia="Times New Roman" w:asciiTheme="minorHAnsi" w:hAnsiTheme="minorHAnsi" w:cstheme="minorHAnsi"/>
                <w:sz w:val="22"/>
                <w:szCs w:val="22"/>
              </w:rPr>
              <w:t>*0,3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]</w:t>
            </w:r>
          </w:p>
          <w:p w:rsidRPr="007C533C" w:rsidR="00331885" w:rsidP="00331885" w:rsidRDefault="00331885" w14:paraId="3070B1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7C533C" w:rsidR="00331885" w:rsidP="00331885" w:rsidRDefault="00331885" w14:paraId="6E59FC7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Condiția de promovare/de obținere a creditelor:  E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 dacă  T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L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5 </w:t>
            </w:r>
          </w:p>
          <w:p w:rsidRPr="007C533C" w:rsidR="00331885" w:rsidP="00331885" w:rsidRDefault="00331885" w14:paraId="3E9027D5" w14:textId="7EEBEAB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OBS: La stabilirea notei finale se va ţine seama şi de implicarea studentului pe parcursul semestrului: participarea la dezbateri, sesiuni ştiinţifice, frecvenţă etc.</w:t>
            </w:r>
          </w:p>
          <w:p w:rsidRPr="007C533C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7C533C" w:rsidR="007C533C" w:rsidTr="1183BE90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7C533C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7C533C" w:rsidR="007C533C" w:rsidTr="1183BE90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1183BE90" w:rsidRDefault="009D14A8" w14:paraId="2571D346" w14:textId="7568912B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183BE90" w:rsidR="5923D1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1183BE90" w:rsidR="08D3F74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1183BE90" w:rsidR="5923D1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.0</w:t>
            </w:r>
            <w:r w:rsidRPr="1183BE90" w:rsidR="702E0BA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1183BE90" w:rsidR="5923D1C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.202</w:t>
            </w:r>
            <w:r w:rsidRPr="1183BE90" w:rsidR="5717B30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596" w14:paraId="409C888C" w14:textId="2CB9569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Conf. Dr. Ing. </w:t>
            </w:r>
            <w:r w:rsidR="005B199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Ovidiu Gavris Pascu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7C533C" w:rsidR="007C533C" w:rsidTr="1183BE90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5B1992" w14:paraId="641367F1" w14:textId="7ABF565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BD308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</w:t>
            </w:r>
            <w:r w:rsidRPr="007C533C" w:rsidR="00DF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Adrian Bojan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5787637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7C533C" w:rsidR="007C533C" w:rsidTr="1183BE90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/>
            <w:tcMar/>
            <w:vAlign w:val="center"/>
          </w:tcPr>
          <w:p w:rsidRPr="007C533C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7C533C" w:rsidR="00D22B64" w:rsidTr="1183BE90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/>
            <w:tcMar/>
            <w:vAlign w:val="center"/>
          </w:tcPr>
          <w:p w:rsidRPr="007C533C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7C533C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7C533C" w:rsidR="007C533C" w:rsidTr="1183BE90" w14:paraId="516B075B" w14:textId="77777777">
        <w:trPr>
          <w:trHeight w:val="1373"/>
        </w:trPr>
        <w:tc>
          <w:tcPr>
            <w:tcW w:w="2942" w:type="pct"/>
            <w:tcMar/>
          </w:tcPr>
          <w:p w:rsidRPr="007C533C" w:rsidR="00DF6F11" w:rsidP="1183BE90" w:rsidRDefault="00DF6F11" w14:paraId="152BAF4E" w14:textId="10566E8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183BE90" w:rsidR="66FD1C6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1183BE90" w:rsidR="0A2428C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CCM</w:t>
            </w:r>
          </w:p>
          <w:p w:rsidRPr="007C533C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7C533C" w:rsidR="00DF6F11" w:rsidP="1183BE90" w:rsidRDefault="00DF6F11" w14:paraId="36A9B62F" w14:textId="4D8FD34A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1183BE90" w:rsidR="3A60655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7C533C" w:rsidR="00DF6F11" w:rsidP="1183BE90" w:rsidRDefault="00DF6F11" w14:paraId="27BEEB01" w14:textId="76A36DC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183BE90" w:rsidR="66FD1C6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1183BE90" w:rsidR="5616C08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CCM</w:t>
            </w:r>
          </w:p>
          <w:p w:rsidRPr="007C533C" w:rsidR="00DF6F11" w:rsidP="1183BE90" w:rsidRDefault="00DF6596" w14:paraId="1B34BE08" w14:textId="67D6ACDA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183BE90" w:rsidR="152BBBF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Conf. dr. ing. </w:t>
            </w:r>
            <w:r w:rsidRPr="1183BE90" w:rsidR="176D7B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Claudiu ACIU</w:t>
            </w:r>
            <w:r w:rsidRPr="1183BE90" w:rsidR="7693C95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</w:t>
            </w:r>
          </w:p>
        </w:tc>
      </w:tr>
      <w:tr w:rsidRPr="007C533C" w:rsidR="00D22B64" w:rsidTr="1183BE90" w14:paraId="546CA1AB" w14:textId="77777777">
        <w:trPr>
          <w:trHeight w:val="1373"/>
        </w:trPr>
        <w:tc>
          <w:tcPr>
            <w:tcW w:w="2942" w:type="pct"/>
            <w:tcMar/>
          </w:tcPr>
          <w:p w:rsidRPr="007C533C" w:rsidR="00DF6F11" w:rsidP="1183BE90" w:rsidRDefault="00DF6F11" w14:paraId="0D6F6876" w14:textId="4B110533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1183BE90" w:rsidR="66FD1C6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1183BE90" w:rsidR="10AE996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1183BE90" w:rsidR="66FD1C6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1183BE90" w:rsidR="37DA75F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7C533C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7C533C" w:rsidR="00DF6F11" w:rsidP="1183BE90" w:rsidRDefault="00DF6F11" w14:paraId="5D29958B" w14:textId="51EBBA52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1183BE90" w:rsidR="5001991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7C533C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7C533C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7C533C" w:rsidR="00DF6F11" w:rsidP="00D22B64" w:rsidRDefault="00DF6596" w14:paraId="72B2E79F" w14:textId="6F03EBA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Prof.dr.ing. MANEA Daniela Lucia</w:t>
            </w:r>
          </w:p>
        </w:tc>
      </w:tr>
    </w:tbl>
    <w:p w:rsidRPr="007C533C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7C533C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85C" w:rsidP="00D92A9E" w:rsidRDefault="00A0585C" w14:paraId="7BB4A801" w14:textId="77777777">
      <w:r>
        <w:separator/>
      </w:r>
    </w:p>
  </w:endnote>
  <w:endnote w:type="continuationSeparator" w:id="0">
    <w:p w:rsidR="00A0585C" w:rsidP="00D92A9E" w:rsidRDefault="00A0585C" w14:paraId="37AD2D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85C" w:rsidP="00D92A9E" w:rsidRDefault="00A0585C" w14:paraId="7B003C77" w14:textId="77777777">
      <w:r>
        <w:separator/>
      </w:r>
    </w:p>
  </w:footnote>
  <w:footnote w:type="continuationSeparator" w:id="0">
    <w:p w:rsidR="00A0585C" w:rsidP="00D92A9E" w:rsidRDefault="00A0585C" w14:paraId="0964B3F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5C0"/>
    <w:multiLevelType w:val="hybridMultilevel"/>
    <w:tmpl w:val="0B529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0A4F"/>
    <w:multiLevelType w:val="hybridMultilevel"/>
    <w:tmpl w:val="E2FA50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0E59CF"/>
    <w:multiLevelType w:val="hybridMultilevel"/>
    <w:tmpl w:val="7CC63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97CF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num w:numId="1" w16cid:durableId="675503945">
    <w:abstractNumId w:val="3"/>
  </w:num>
  <w:num w:numId="2" w16cid:durableId="1494031388">
    <w:abstractNumId w:val="0"/>
  </w:num>
  <w:num w:numId="3" w16cid:durableId="1671180252">
    <w:abstractNumId w:val="2"/>
  </w:num>
  <w:num w:numId="4" w16cid:durableId="2064793684">
    <w:abstractNumId w:val="1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26B3F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64578"/>
    <w:rsid w:val="00066708"/>
    <w:rsid w:val="00072C7C"/>
    <w:rsid w:val="000750C7"/>
    <w:rsid w:val="00080FFE"/>
    <w:rsid w:val="000A3099"/>
    <w:rsid w:val="000A405F"/>
    <w:rsid w:val="000B64BC"/>
    <w:rsid w:val="000B68B7"/>
    <w:rsid w:val="000C646E"/>
    <w:rsid w:val="000D703F"/>
    <w:rsid w:val="000E1E03"/>
    <w:rsid w:val="000E55D2"/>
    <w:rsid w:val="000E5C32"/>
    <w:rsid w:val="000E6B2C"/>
    <w:rsid w:val="000E79EE"/>
    <w:rsid w:val="000F3C56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049"/>
    <w:rsid w:val="00164D02"/>
    <w:rsid w:val="00170EFF"/>
    <w:rsid w:val="00185811"/>
    <w:rsid w:val="001874F5"/>
    <w:rsid w:val="001909DA"/>
    <w:rsid w:val="001A194A"/>
    <w:rsid w:val="001A4A97"/>
    <w:rsid w:val="001C4119"/>
    <w:rsid w:val="001C6B37"/>
    <w:rsid w:val="001E171E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20226"/>
    <w:rsid w:val="002301E6"/>
    <w:rsid w:val="0023646E"/>
    <w:rsid w:val="00242A4D"/>
    <w:rsid w:val="002456C4"/>
    <w:rsid w:val="0025167F"/>
    <w:rsid w:val="00272694"/>
    <w:rsid w:val="00272829"/>
    <w:rsid w:val="00283482"/>
    <w:rsid w:val="002B2076"/>
    <w:rsid w:val="002B27DC"/>
    <w:rsid w:val="002D2607"/>
    <w:rsid w:val="002D6C04"/>
    <w:rsid w:val="002F1E20"/>
    <w:rsid w:val="002F6ED1"/>
    <w:rsid w:val="003030FC"/>
    <w:rsid w:val="00312A32"/>
    <w:rsid w:val="00315834"/>
    <w:rsid w:val="00315B16"/>
    <w:rsid w:val="00330068"/>
    <w:rsid w:val="00331885"/>
    <w:rsid w:val="00332E84"/>
    <w:rsid w:val="003463C5"/>
    <w:rsid w:val="00350644"/>
    <w:rsid w:val="0036399C"/>
    <w:rsid w:val="00363DA3"/>
    <w:rsid w:val="00374325"/>
    <w:rsid w:val="0037486E"/>
    <w:rsid w:val="003773FF"/>
    <w:rsid w:val="00385DDA"/>
    <w:rsid w:val="00395924"/>
    <w:rsid w:val="003B1663"/>
    <w:rsid w:val="003B3BDF"/>
    <w:rsid w:val="003B5E4E"/>
    <w:rsid w:val="003B7EB5"/>
    <w:rsid w:val="003C3715"/>
    <w:rsid w:val="003C6569"/>
    <w:rsid w:val="003C6639"/>
    <w:rsid w:val="003E5614"/>
    <w:rsid w:val="0040327E"/>
    <w:rsid w:val="004072FC"/>
    <w:rsid w:val="0040752A"/>
    <w:rsid w:val="00421205"/>
    <w:rsid w:val="00441D4B"/>
    <w:rsid w:val="00464477"/>
    <w:rsid w:val="00465B9C"/>
    <w:rsid w:val="00467486"/>
    <w:rsid w:val="004B0B7F"/>
    <w:rsid w:val="004B619B"/>
    <w:rsid w:val="004C68C2"/>
    <w:rsid w:val="004D433B"/>
    <w:rsid w:val="004F1075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2A2"/>
    <w:rsid w:val="00530940"/>
    <w:rsid w:val="00532018"/>
    <w:rsid w:val="00540C74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6B3"/>
    <w:rsid w:val="005A3850"/>
    <w:rsid w:val="005A3C23"/>
    <w:rsid w:val="005B1992"/>
    <w:rsid w:val="005C241E"/>
    <w:rsid w:val="005D47C3"/>
    <w:rsid w:val="005E1B5B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56468"/>
    <w:rsid w:val="00682FF8"/>
    <w:rsid w:val="0069167B"/>
    <w:rsid w:val="00696DC8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06FA"/>
    <w:rsid w:val="00741B87"/>
    <w:rsid w:val="00750A7A"/>
    <w:rsid w:val="0075405C"/>
    <w:rsid w:val="00755D78"/>
    <w:rsid w:val="00762B44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C533C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57595"/>
    <w:rsid w:val="008615BF"/>
    <w:rsid w:val="008617C0"/>
    <w:rsid w:val="00870EFF"/>
    <w:rsid w:val="008730AD"/>
    <w:rsid w:val="0088732A"/>
    <w:rsid w:val="00893AFA"/>
    <w:rsid w:val="008A48A1"/>
    <w:rsid w:val="008A6FED"/>
    <w:rsid w:val="008B290C"/>
    <w:rsid w:val="008B2B3F"/>
    <w:rsid w:val="008C0A96"/>
    <w:rsid w:val="008C41C8"/>
    <w:rsid w:val="008D0A57"/>
    <w:rsid w:val="008E7CEE"/>
    <w:rsid w:val="008F5A06"/>
    <w:rsid w:val="009007D6"/>
    <w:rsid w:val="00901D74"/>
    <w:rsid w:val="00901D9A"/>
    <w:rsid w:val="009079F9"/>
    <w:rsid w:val="00912366"/>
    <w:rsid w:val="0091425B"/>
    <w:rsid w:val="00926522"/>
    <w:rsid w:val="00932236"/>
    <w:rsid w:val="00934238"/>
    <w:rsid w:val="00940F0F"/>
    <w:rsid w:val="00946120"/>
    <w:rsid w:val="00954747"/>
    <w:rsid w:val="009550AB"/>
    <w:rsid w:val="00970760"/>
    <w:rsid w:val="00970ADB"/>
    <w:rsid w:val="00972195"/>
    <w:rsid w:val="00973CD2"/>
    <w:rsid w:val="00973DB3"/>
    <w:rsid w:val="00977B5A"/>
    <w:rsid w:val="00980CDD"/>
    <w:rsid w:val="0098206F"/>
    <w:rsid w:val="00983C18"/>
    <w:rsid w:val="009939CA"/>
    <w:rsid w:val="009A584C"/>
    <w:rsid w:val="009B41A1"/>
    <w:rsid w:val="009B7F53"/>
    <w:rsid w:val="009D14A8"/>
    <w:rsid w:val="009D5502"/>
    <w:rsid w:val="009E06B9"/>
    <w:rsid w:val="009E4ED5"/>
    <w:rsid w:val="00A01936"/>
    <w:rsid w:val="00A02FFB"/>
    <w:rsid w:val="00A03D9F"/>
    <w:rsid w:val="00A0585C"/>
    <w:rsid w:val="00A108E0"/>
    <w:rsid w:val="00A11B80"/>
    <w:rsid w:val="00A3088B"/>
    <w:rsid w:val="00A34D97"/>
    <w:rsid w:val="00A530B9"/>
    <w:rsid w:val="00A55667"/>
    <w:rsid w:val="00A6715A"/>
    <w:rsid w:val="00A720E4"/>
    <w:rsid w:val="00A7213E"/>
    <w:rsid w:val="00A74FB2"/>
    <w:rsid w:val="00A81540"/>
    <w:rsid w:val="00A90350"/>
    <w:rsid w:val="00AA0149"/>
    <w:rsid w:val="00AA3253"/>
    <w:rsid w:val="00AB42B3"/>
    <w:rsid w:val="00AD353F"/>
    <w:rsid w:val="00AD7B40"/>
    <w:rsid w:val="00AF2A38"/>
    <w:rsid w:val="00AF5E2A"/>
    <w:rsid w:val="00AF6A03"/>
    <w:rsid w:val="00B050DB"/>
    <w:rsid w:val="00B1555E"/>
    <w:rsid w:val="00B15E98"/>
    <w:rsid w:val="00B206DD"/>
    <w:rsid w:val="00B2520F"/>
    <w:rsid w:val="00B25C53"/>
    <w:rsid w:val="00B26ADF"/>
    <w:rsid w:val="00B322CE"/>
    <w:rsid w:val="00B51728"/>
    <w:rsid w:val="00B5296A"/>
    <w:rsid w:val="00B53789"/>
    <w:rsid w:val="00B60DA1"/>
    <w:rsid w:val="00B61566"/>
    <w:rsid w:val="00B63338"/>
    <w:rsid w:val="00B6580C"/>
    <w:rsid w:val="00B66411"/>
    <w:rsid w:val="00B67537"/>
    <w:rsid w:val="00B7771C"/>
    <w:rsid w:val="00B80546"/>
    <w:rsid w:val="00B81688"/>
    <w:rsid w:val="00B84C76"/>
    <w:rsid w:val="00BA3043"/>
    <w:rsid w:val="00BA37CE"/>
    <w:rsid w:val="00BA4D4A"/>
    <w:rsid w:val="00BA61EF"/>
    <w:rsid w:val="00BA6A1F"/>
    <w:rsid w:val="00BB331A"/>
    <w:rsid w:val="00BB6BE8"/>
    <w:rsid w:val="00BC6B48"/>
    <w:rsid w:val="00BC6C32"/>
    <w:rsid w:val="00BD1AB1"/>
    <w:rsid w:val="00BD308E"/>
    <w:rsid w:val="00BD5CDF"/>
    <w:rsid w:val="00BE4631"/>
    <w:rsid w:val="00BF1AC5"/>
    <w:rsid w:val="00BF3665"/>
    <w:rsid w:val="00BF38E4"/>
    <w:rsid w:val="00C00254"/>
    <w:rsid w:val="00C00901"/>
    <w:rsid w:val="00C042AA"/>
    <w:rsid w:val="00C14618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9674D"/>
    <w:rsid w:val="00DB156E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596"/>
    <w:rsid w:val="00DF6F11"/>
    <w:rsid w:val="00E232A8"/>
    <w:rsid w:val="00E25150"/>
    <w:rsid w:val="00E302E5"/>
    <w:rsid w:val="00E31A74"/>
    <w:rsid w:val="00E32970"/>
    <w:rsid w:val="00E357B3"/>
    <w:rsid w:val="00E50E8C"/>
    <w:rsid w:val="00E7567A"/>
    <w:rsid w:val="00E856B8"/>
    <w:rsid w:val="00EB596A"/>
    <w:rsid w:val="00EB70AA"/>
    <w:rsid w:val="00EC0A91"/>
    <w:rsid w:val="00ED1C16"/>
    <w:rsid w:val="00ED24C7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470A"/>
    <w:rsid w:val="00F861EB"/>
    <w:rsid w:val="00F93958"/>
    <w:rsid w:val="00FA0425"/>
    <w:rsid w:val="00FA11E0"/>
    <w:rsid w:val="00FA36CD"/>
    <w:rsid w:val="00FB14F2"/>
    <w:rsid w:val="00FB173F"/>
    <w:rsid w:val="00FD4B37"/>
    <w:rsid w:val="00FD59AB"/>
    <w:rsid w:val="00FE0F9B"/>
    <w:rsid w:val="00FE7DEB"/>
    <w:rsid w:val="03AF2566"/>
    <w:rsid w:val="08D3F746"/>
    <w:rsid w:val="0A2428C7"/>
    <w:rsid w:val="10AE9960"/>
    <w:rsid w:val="1183BE90"/>
    <w:rsid w:val="152BBBF2"/>
    <w:rsid w:val="176D7B9E"/>
    <w:rsid w:val="2C756F9E"/>
    <w:rsid w:val="37DA75F1"/>
    <w:rsid w:val="3A60655B"/>
    <w:rsid w:val="4522104D"/>
    <w:rsid w:val="4923A366"/>
    <w:rsid w:val="4C2962DD"/>
    <w:rsid w:val="50019916"/>
    <w:rsid w:val="5616C08D"/>
    <w:rsid w:val="5717B301"/>
    <w:rsid w:val="57F7A683"/>
    <w:rsid w:val="5923D1CB"/>
    <w:rsid w:val="66FD1C64"/>
    <w:rsid w:val="702E0BA5"/>
    <w:rsid w:val="73295F9B"/>
    <w:rsid w:val="7693C955"/>
    <w:rsid w:val="7B086632"/>
    <w:rsid w:val="7B62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B050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ovidiu.gavris@ccm.utcluj.ro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69276-4C2C-426A-A2FF-7E02A0C4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01e20-bb08-4c40-b36d-adb8cff2a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7</revision>
  <lastPrinted>2025-12-03T05:21:00.0000000Z</lastPrinted>
  <dcterms:created xsi:type="dcterms:W3CDTF">2026-01-21T10:32:00.0000000Z</dcterms:created>
  <dcterms:modified xsi:type="dcterms:W3CDTF">2026-01-29T11:31:09.8400462Z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